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55" w:rsidRPr="00147FA8" w:rsidRDefault="00D31455" w:rsidP="00D31455">
      <w:pPr>
        <w:tabs>
          <w:tab w:val="left" w:pos="1440"/>
          <w:tab w:val="left" w:pos="1843"/>
          <w:tab w:val="left" w:pos="2127"/>
        </w:tabs>
        <w:spacing w:before="60"/>
        <w:jc w:val="right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bookmarkStart w:id="0" w:name="_GoBack"/>
      <w:bookmarkEnd w:id="0"/>
      <w:r w:rsidRPr="00147FA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ชื่อ-นามสกุล  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...............................................................</w:t>
      </w:r>
    </w:p>
    <w:p w:rsidR="00D31455" w:rsidRDefault="00D31455" w:rsidP="00D31455">
      <w:pPr>
        <w:tabs>
          <w:tab w:val="left" w:pos="1440"/>
          <w:tab w:val="left" w:pos="1843"/>
          <w:tab w:val="left" w:pos="2127"/>
        </w:tabs>
        <w:spacing w:before="60"/>
        <w:jc w:val="thaiDistribute"/>
        <w:rPr>
          <w:rFonts w:ascii="TH SarabunPSK" w:hAnsi="TH SarabunPSK" w:cs="TH SarabunPSK"/>
          <w:b/>
          <w:bCs/>
          <w:spacing w:val="4"/>
          <w:sz w:val="40"/>
          <w:szCs w:val="40"/>
        </w:rPr>
      </w:pPr>
    </w:p>
    <w:p w:rsidR="00D31455" w:rsidRPr="00181ABC" w:rsidRDefault="00D31455" w:rsidP="00D31455">
      <w:pPr>
        <w:tabs>
          <w:tab w:val="left" w:pos="1440"/>
          <w:tab w:val="left" w:pos="1843"/>
          <w:tab w:val="left" w:pos="2127"/>
        </w:tabs>
        <w:spacing w:before="60"/>
        <w:jc w:val="center"/>
        <w:rPr>
          <w:rFonts w:ascii="TH SarabunPSK" w:hAnsi="TH SarabunPSK" w:cs="TH SarabunPSK"/>
          <w:b/>
          <w:bCs/>
          <w:spacing w:val="4"/>
          <w:sz w:val="40"/>
          <w:szCs w:val="40"/>
        </w:rPr>
      </w:pPr>
      <w:r w:rsidRPr="00181ABC">
        <w:rPr>
          <w:rFonts w:ascii="TH SarabunPSK" w:hAnsi="TH SarabunPSK" w:cs="TH SarabunPSK" w:hint="cs"/>
          <w:b/>
          <w:bCs/>
          <w:spacing w:val="4"/>
          <w:sz w:val="40"/>
          <w:szCs w:val="40"/>
          <w:cs/>
        </w:rPr>
        <w:t>เอกสารแนบท้ายฉบับที่ ๑</w:t>
      </w:r>
    </w:p>
    <w:p w:rsidR="00D31455" w:rsidRPr="00181ABC" w:rsidRDefault="00D31455" w:rsidP="00D31455">
      <w:pPr>
        <w:tabs>
          <w:tab w:val="left" w:pos="1440"/>
          <w:tab w:val="left" w:pos="1843"/>
          <w:tab w:val="left" w:pos="2127"/>
        </w:tabs>
        <w:spacing w:before="60"/>
        <w:jc w:val="center"/>
        <w:rPr>
          <w:rFonts w:ascii="TH SarabunPSK" w:hAnsi="TH SarabunPSK" w:cs="TH SarabunPSK"/>
          <w:b/>
          <w:bCs/>
          <w:spacing w:val="4"/>
          <w:sz w:val="40"/>
          <w:szCs w:val="40"/>
        </w:rPr>
      </w:pPr>
      <w:r w:rsidRPr="00181ABC">
        <w:rPr>
          <w:rFonts w:ascii="TH SarabunPSK" w:hAnsi="TH SarabunPSK" w:cs="TH SarabunPSK" w:hint="cs"/>
          <w:b/>
          <w:bCs/>
          <w:spacing w:val="4"/>
          <w:sz w:val="40"/>
          <w:szCs w:val="40"/>
          <w:cs/>
        </w:rPr>
        <w:t>ขอบเขตงานและภาระงานที่รับผิดชอบ</w:t>
      </w:r>
    </w:p>
    <w:p w:rsidR="00D31455" w:rsidRPr="00181ABC" w:rsidRDefault="00D31455" w:rsidP="00D31455">
      <w:pPr>
        <w:tabs>
          <w:tab w:val="left" w:pos="1440"/>
          <w:tab w:val="left" w:pos="1843"/>
          <w:tab w:val="left" w:pos="2127"/>
        </w:tabs>
        <w:spacing w:before="60"/>
        <w:jc w:val="thaiDistribute"/>
        <w:rPr>
          <w:rFonts w:ascii="TH SarabunPSK" w:hAnsi="TH SarabunPSK" w:cs="TH SarabunPSK"/>
          <w:b/>
          <w:bCs/>
          <w:spacing w:val="4"/>
          <w:sz w:val="36"/>
          <w:szCs w:val="36"/>
        </w:rPr>
      </w:pPr>
      <w:r w:rsidRPr="00181ABC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ภาร</w:t>
      </w:r>
      <w:r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ะงานหลัก</w:t>
      </w:r>
    </w:p>
    <w:p w:rsidR="00D31455" w:rsidRPr="000C6843" w:rsidRDefault="00D31455" w:rsidP="00D31455">
      <w:pPr>
        <w:tabs>
          <w:tab w:val="left" w:pos="1440"/>
          <w:tab w:val="left" w:pos="1843"/>
          <w:tab w:val="left" w:pos="2127"/>
        </w:tabs>
        <w:spacing w:before="60"/>
        <w:ind w:firstLine="144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๑. ภาระงานหลักของพนักงานสายวิชาการเป็นไปตามข้อบังคับมหาวิทยาลัยขอนแก่น ว่าด้วย มาตรฐานภาระงานและผลงานทางวิชาการของผู้ดำรงตำแหน่งอาจารย์ ผู้ช่วยศาสตราจารย์ รองศาสตราจารย์ และศาสตราจารย์ พ.ศ.๒๕๕๙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ดังนี้</w:t>
      </w:r>
    </w:p>
    <w:p w:rsidR="00D31455" w:rsidRPr="00380D49" w:rsidRDefault="00D31455" w:rsidP="00D31455">
      <w:pPr>
        <w:tabs>
          <w:tab w:val="left" w:pos="1440"/>
          <w:tab w:val="left" w:pos="1843"/>
          <w:tab w:val="left" w:pos="2127"/>
        </w:tabs>
        <w:spacing w:before="60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๑.๑ </w:t>
      </w:r>
      <w:r w:rsidRPr="00380D49">
        <w:rPr>
          <w:rFonts w:ascii="TH SarabunPSK" w:hAnsi="TH SarabunPSK" w:cs="TH SarabunPSK" w:hint="cs"/>
          <w:spacing w:val="4"/>
          <w:sz w:val="32"/>
          <w:szCs w:val="32"/>
          <w:cs/>
        </w:rPr>
        <w:t>พนักงานมหาวิทยาลัย ซึ่งดำรงตำแหน่งวิชาการต้องมีภาระงาน</w:t>
      </w:r>
      <w:r w:rsidRPr="00380D49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ตามที่มหาวิทยาลัย</w:t>
      </w:r>
    </w:p>
    <w:p w:rsidR="00D31455" w:rsidRPr="00187356" w:rsidRDefault="00D31455" w:rsidP="00D31455">
      <w:pPr>
        <w:tabs>
          <w:tab w:val="left" w:pos="1440"/>
          <w:tab w:val="left" w:pos="1843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กำหนด</w:t>
      </w:r>
      <w:r w:rsidRPr="001873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ภาระงานไม่น้อยกว่าสัปดาห์ละ ๓๕ ชั่วโมง โดยสามารถนับภาระงาน</w:t>
      </w: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ดังนี้</w:t>
      </w: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๑.๑.๑ </w:t>
      </w:r>
      <w:r w:rsidRPr="006A6410">
        <w:rPr>
          <w:rFonts w:ascii="TH SarabunPSK" w:hAnsi="TH SarabunPSK" w:cs="TH SarabunPSK" w:hint="cs"/>
          <w:spacing w:val="-6"/>
          <w:sz w:val="32"/>
          <w:szCs w:val="32"/>
          <w:cs/>
        </w:rPr>
        <w:t>ภาระงานสอน</w:t>
      </w:r>
    </w:p>
    <w:p w:rsidR="00D31455" w:rsidRPr="006A6410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๑.๑.๒ </w:t>
      </w:r>
      <w:r w:rsidRPr="006A6410">
        <w:rPr>
          <w:rFonts w:ascii="TH SarabunPSK" w:hAnsi="TH SarabunPSK" w:cs="TH SarabunPSK" w:hint="cs"/>
          <w:spacing w:val="-6"/>
          <w:sz w:val="32"/>
          <w:szCs w:val="32"/>
          <w:cs/>
        </w:rPr>
        <w:t>ภาระงานวิจัยและงานวิชาการ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อื่น</w:t>
      </w:r>
    </w:p>
    <w:p w:rsidR="00D31455" w:rsidRPr="006A6410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๑.๑.๓ </w:t>
      </w:r>
      <w:r w:rsidRPr="006A6410">
        <w:rPr>
          <w:rFonts w:ascii="TH SarabunPSK" w:hAnsi="TH SarabunPSK" w:cs="TH SarabunPSK" w:hint="cs"/>
          <w:spacing w:val="-6"/>
          <w:sz w:val="32"/>
          <w:szCs w:val="32"/>
          <w:cs/>
        </w:rPr>
        <w:t>ภาระงานบริการวิชาการ</w:t>
      </w:r>
    </w:p>
    <w:p w:rsidR="00D31455" w:rsidRPr="006A6410" w:rsidRDefault="00D31455" w:rsidP="00D3145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๑.๑.๔ </w:t>
      </w:r>
      <w:r w:rsidRPr="006A6410">
        <w:rPr>
          <w:rFonts w:ascii="TH SarabunPSK" w:hAnsi="TH SarabunPSK" w:cs="TH SarabunPSK" w:hint="cs"/>
          <w:spacing w:val="-6"/>
          <w:sz w:val="32"/>
          <w:szCs w:val="32"/>
          <w:cs/>
        </w:rPr>
        <w:t>ภาระงานทำนุบำรุงศิลปวัฒนธรรม</w:t>
      </w: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๑.๑.๕ </w:t>
      </w:r>
      <w:r w:rsidRPr="006A6410">
        <w:rPr>
          <w:rFonts w:ascii="TH SarabunPSK" w:hAnsi="TH SarabunPSK" w:cs="TH SarabunPSK" w:hint="cs"/>
          <w:spacing w:val="-6"/>
          <w:sz w:val="32"/>
          <w:szCs w:val="32"/>
          <w:cs/>
        </w:rPr>
        <w:t>ภาระงานอื่น ๆ ตามที่ได้รับมอบหมาย</w:t>
      </w:r>
    </w:p>
    <w:p w:rsidR="00D31455" w:rsidRPr="00380D49" w:rsidRDefault="00D31455" w:rsidP="00D3145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๑.๒ </w:t>
      </w:r>
      <w:r w:rsidRPr="00380D49">
        <w:rPr>
          <w:rFonts w:ascii="TH SarabunPSK" w:hAnsi="TH SarabunPSK" w:cs="TH SarabunPSK" w:hint="cs"/>
          <w:spacing w:val="-6"/>
          <w:sz w:val="32"/>
          <w:szCs w:val="32"/>
          <w:cs/>
        </w:rPr>
        <w:t>ผู้ดำรงตำแหน่งวิชาการต้องมีมาตรฐานภาระงานและผลงานทางวิชาการ ดังนี้</w:t>
      </w:r>
    </w:p>
    <w:p w:rsidR="00D31455" w:rsidRPr="00380D49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๑.๒.๑ </w:t>
      </w:r>
      <w:r w:rsidRPr="00380D49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ตำแหน่งอาจารย์ให้มีภาระงานตามข้อ ๑  และมีการผลิตผลงานทางวิชาการ เพื่อ</w:t>
      </w:r>
    </w:p>
    <w:p w:rsidR="00D31455" w:rsidRPr="00187356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พัฒนาองค์ความรู้อย่างสม่ำเสมอ และเตรียมพร้อมเข้าสู่ตำแหน่งทางวิชาการที่สูงขึ้น</w:t>
      </w:r>
    </w:p>
    <w:p w:rsidR="00D31455" w:rsidRPr="00B7760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๑.๒.๒ </w:t>
      </w: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ตำแหน่งผู้ช่วยศาสตราจารย์ให้มีภาระงานตามข้อ ๑  และมีผลงานทางวิชาการ </w:t>
      </w:r>
    </w:p>
    <w:p w:rsidR="00D31455" w:rsidRPr="00187356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</w:t>
      </w:r>
    </w:p>
    <w:p w:rsidR="00D31455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๑.๒.๒.๑ งานวิจัย หรืองานทางวิชาการในลักษณะอื่นที่เทียบได้กับงานวิจัยที่ได้รับ</w:t>
      </w:r>
    </w:p>
    <w:p w:rsidR="00D31455" w:rsidRPr="00187356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เผยแพร่ ในวารสารระดับชาติ หรือวารสารระดับนานาชาติ รอบปีละ ๑ รายการ หรือ</w:t>
      </w:r>
    </w:p>
    <w:p w:rsidR="00D31455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๑.๒.๒.๒ ตำรา หรือหนังสือ รอบปีละ ๑ รายการ หรือ</w:t>
      </w:r>
    </w:p>
    <w:p w:rsidR="00D31455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๑.๒.๒.๓ บทความทางวิชาการที่ได้รับการเผยแพร่ในระดับชาติ รอบปีละ ๒ </w:t>
      </w: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รายการ </w:t>
      </w: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หรือในระดับนานาชาติ รอบปีละ ๑ รายการ</w:t>
      </w:r>
    </w:p>
    <w:p w:rsidR="00D31455" w:rsidRDefault="00D31455" w:rsidP="00D31455">
      <w:pPr>
        <w:pStyle w:val="a3"/>
        <w:tabs>
          <w:tab w:val="left" w:pos="2127"/>
        </w:tabs>
        <w:ind w:left="212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๑.๒.๓ </w:t>
      </w: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ตำแหน่งรองศาสตราจารย์ให้มีภาระงานตามข้อ ๑ และมีผลงานทางวิชาการ </w:t>
      </w:r>
    </w:p>
    <w:p w:rsidR="00D31455" w:rsidRPr="00B7760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</w:t>
      </w:r>
    </w:p>
    <w:p w:rsidR="00D31455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๑.๒.๓.๑ งานวิจัย หรือผลงานทางวิชาการในลักษณะอื่นที่เทียบได้กับงานวิจัยที่</w:t>
      </w:r>
    </w:p>
    <w:p w:rsidR="00D31455" w:rsidRPr="00187356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>ได้รับ</w:t>
      </w: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การเผยแพร่ ในวารสารระดับชาติ รอบปีละ ๒ รายการ หรือในวารสารระดับนานาชาติ รอบปีละ ๑ รายการ หรือ</w:t>
      </w:r>
    </w:p>
    <w:p w:rsidR="00D31455" w:rsidRPr="00187356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๑.๒.๓.๒ ตำรา หรือหนังสือรอบปีละ ๑ รายการ</w:t>
      </w:r>
    </w:p>
    <w:p w:rsidR="00D31455" w:rsidRPr="00B7760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๑.๒.๔ </w:t>
      </w: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ตำแหน่งศาสตราจารย์ให้มีภาระงานตามข้อ ๑ และมีผลงานทางวิชาการ ดังนี้</w:t>
      </w:r>
    </w:p>
    <w:p w:rsidR="00D31455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๑.๒.๔.๑ งานวิจัย หรือผลงานทางวิชาการในลักษณะอื่นที่เทียบได้กับงานวิจัยที่</w:t>
      </w:r>
    </w:p>
    <w:p w:rsidR="00D31455" w:rsidRPr="00187356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7605">
        <w:rPr>
          <w:rFonts w:ascii="TH SarabunPSK" w:hAnsi="TH SarabunPSK" w:cs="TH SarabunPSK" w:hint="cs"/>
          <w:spacing w:val="-6"/>
          <w:sz w:val="32"/>
          <w:szCs w:val="32"/>
          <w:cs/>
        </w:rPr>
        <w:t>ได้รับ</w:t>
      </w:r>
      <w:r w:rsidRPr="00187356">
        <w:rPr>
          <w:rFonts w:ascii="TH SarabunPSK" w:hAnsi="TH SarabunPSK" w:cs="TH SarabunPSK" w:hint="cs"/>
          <w:spacing w:val="-6"/>
          <w:sz w:val="32"/>
          <w:szCs w:val="32"/>
          <w:cs/>
        </w:rPr>
        <w:t>การเผยแพร่ ในวารสารระดับชาติ รอบปีละ ๑ รายการ หรือ</w:t>
      </w:r>
    </w:p>
    <w:p w:rsidR="00D31455" w:rsidRPr="00187356" w:rsidRDefault="00D31455" w:rsidP="00D31455">
      <w:pPr>
        <w:pStyle w:val="a3"/>
        <w:tabs>
          <w:tab w:val="left" w:pos="2127"/>
        </w:tabs>
        <w:ind w:left="24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๑.๒.๔.๒ ตำรา หรือหนังสือรอบปีละ ๑ รายการ</w:t>
      </w: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Pr="00380D49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380D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Pr="00380D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รายละเอียดภาระงานหลัก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๒.๑. ภาระงานสอน</w:t>
      </w:r>
    </w:p>
    <w:p w:rsidR="00D31455" w:rsidRPr="00B7760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20"/>
          <w:szCs w:val="20"/>
        </w:rPr>
      </w:pP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๒.๒. ภาระงานวิจัยและงานวิชาการอื่น</w:t>
      </w:r>
    </w:p>
    <w:p w:rsidR="00D31455" w:rsidRPr="00B7760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๒.๓. ภาระงานบริการวิชาการ</w:t>
      </w:r>
    </w:p>
    <w:p w:rsidR="00D31455" w:rsidRPr="00B7760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๒.๔. ภาระงานทำนุบำรุงศิลปวัฒนธรรม</w:t>
      </w:r>
    </w:p>
    <w:p w:rsidR="00D31455" w:rsidRPr="00B7760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๒.๓. ภาระงานอื่นๆ ตามที่ได้รับมอบหมาย</w:t>
      </w:r>
    </w:p>
    <w:p w:rsidR="00D31455" w:rsidRPr="00B7760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1455" w:rsidRPr="00B77605" w:rsidRDefault="00D31455" w:rsidP="00D314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31455" w:rsidRDefault="00D31455" w:rsidP="00D314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6CC">
        <w:rPr>
          <w:rFonts w:ascii="TH SarabunPSK" w:hAnsi="TH SarabunPSK" w:cs="TH SarabunPSK"/>
          <w:b/>
          <w:bCs/>
          <w:sz w:val="32"/>
          <w:szCs w:val="32"/>
          <w:cs/>
        </w:rPr>
        <w:t>ทั้งนี้  ให้หมายรวมถึงงานอื่นตามที่คณะได้มอบหมายให้ปฏิบัติงานเพิ่มเติม</w:t>
      </w:r>
    </w:p>
    <w:p w:rsidR="00D31455" w:rsidRDefault="00D31455" w:rsidP="00D314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455" w:rsidRPr="001F16CC" w:rsidRDefault="00D31455" w:rsidP="00D314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19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ขอความกรุณากรอกข้อมูลและนำส่งให้งานบุคคลภายในวันที่ ๑๐ มีนาคม ๒๕๖๐</w:t>
      </w:r>
    </w:p>
    <w:p w:rsidR="00FE60A6" w:rsidRDefault="00FE60A6" w:rsidP="00D31455">
      <w:pPr>
        <w:jc w:val="thaiDistribute"/>
      </w:pPr>
    </w:p>
    <w:sectPr w:rsidR="00FE60A6" w:rsidSect="00D31455">
      <w:pgSz w:w="11906" w:h="16838" w:code="9"/>
      <w:pgMar w:top="851" w:right="991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5"/>
    <w:rsid w:val="001D069B"/>
    <w:rsid w:val="006A17F4"/>
    <w:rsid w:val="00D3145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58A38-C642-4208-A770-3A26DB2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5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55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00B2-B74E-4644-8540-5BF9F74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</dc:creator>
  <cp:lastModifiedBy>Pradit1-Law</cp:lastModifiedBy>
  <cp:revision>2</cp:revision>
  <dcterms:created xsi:type="dcterms:W3CDTF">2017-03-08T04:19:00Z</dcterms:created>
  <dcterms:modified xsi:type="dcterms:W3CDTF">2017-03-08T04:19:00Z</dcterms:modified>
</cp:coreProperties>
</file>